
<file path=[Content_Types].xml><?xml version="1.0" encoding="utf-8"?>
<Types xmlns="http://schemas.openxmlformats.org/package/2006/content-types">
  <Default Extension="fntdata" ContentType="application/x-fontdata"/>
  <Default Extension="jpeg" ContentType="image/jpeg"/>
  <Default Extension="png" ContentType="image/png"/>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jc w:val="start"/>
        <w:rPr/>
      </w:pPr>
      <w:r>
        <w:rPr/>
        <w:t>Title of the Independent Study: ….………………………………………………………</w:t>
      </w:r>
    </w:p>
    <w:p>
      <w:pPr>
        <w:pStyle w:val="Normal"/>
        <w:bidi w:val="0"/>
        <w:jc w:val="start"/>
        <w:rPr/>
      </w:pPr>
      <w:r>
        <w:rPr/>
        <w:t>Student’s Name and PS  Number:</w:t>
      </w:r>
    </w:p>
    <w:p>
      <w:pPr>
        <w:pStyle w:val="Normal"/>
        <w:bidi w:val="0"/>
        <w:jc w:val="start"/>
        <w:rPr/>
      </w:pPr>
      <w:r>
        <w:rPr/>
        <w:t>Number of credits requested: ………………….. Date of Request: ……/………/………..</w:t>
      </w:r>
    </w:p>
    <w:p>
      <w:pPr>
        <w:pStyle w:val="Normal"/>
        <w:bidi w:val="0"/>
        <w:jc w:val="start"/>
        <w:rPr/>
      </w:pPr>
      <w:r>
        <w:rPr/>
        <w:t>Instructor’s name: ….……………………………………………………………………..</w:t>
      </w:r>
    </w:p>
    <w:p>
      <w:pPr>
        <w:pStyle w:val="Normal"/>
        <w:bidi w:val="0"/>
        <w:jc w:val="start"/>
        <w:rPr/>
      </w:pPr>
      <w:r>
        <w:rPr/>
      </w:r>
    </w:p>
    <w:p>
      <w:pPr>
        <w:pStyle w:val="Normal"/>
        <w:bidi w:val="0"/>
        <w:jc w:val="start"/>
        <w:rPr/>
      </w:pPr>
      <w:r>
        <w:rPr>
          <w:b/>
          <w:bCs/>
        </w:rPr>
        <w:t>Description of the independent study</w:t>
      </w:r>
      <w:r>
        <w:rPr/>
        <w:t>: Include the list of topics to be covered and any books and other references to be used</w:t>
      </w:r>
    </w:p>
    <w:p>
      <w:pPr>
        <w:pStyle w:val="Heading1"/>
        <w:bidi w:val="0"/>
        <w:ind w:hanging="0" w:start="0"/>
        <w:jc w:val="start"/>
        <w:rPr>
          <w:sz w:val="24"/>
          <w:szCs w:val="24"/>
        </w:rPr>
      </w:pPr>
      <w:r>
        <w:rPr>
          <w:sz w:val="24"/>
          <w:szCs w:val="24"/>
        </w:rPr>
        <w:t>Learning Objectives</w:t>
      </w:r>
    </w:p>
    <w:p>
      <w:pPr>
        <w:pStyle w:val="Normal"/>
        <w:bidi w:val="0"/>
        <w:jc w:val="start"/>
        <w:rPr/>
      </w:pPr>
      <w:r>
        <w:rPr/>
      </w:r>
    </w:p>
    <w:p>
      <w:pPr>
        <w:pStyle w:val="Normal"/>
        <w:bidi w:val="0"/>
        <w:jc w:val="start"/>
        <w:rPr/>
      </w:pPr>
      <w:r>
        <w:rPr/>
        <w:t>Operating principles and design/fabrication of Li-Ion batteries, electrochemical kinetics and transport</w:t>
      </w:r>
    </w:p>
    <w:p>
      <w:pPr>
        <w:pStyle w:val="Normal"/>
        <w:bidi w:val="0"/>
        <w:jc w:val="start"/>
        <w:rPr/>
      </w:pPr>
      <w:r>
        <w:rPr/>
        <w:t>phenomena in rechargeable batteries, electrochemical impedance spectra measurement, simulation and</w:t>
      </w:r>
    </w:p>
    <w:p>
      <w:pPr>
        <w:pStyle w:val="Normal"/>
        <w:bidi w:val="0"/>
        <w:jc w:val="start"/>
        <w:rPr/>
      </w:pPr>
      <w:r>
        <w:rPr/>
        <w:t>curve-fitting of electrochemical impedance spectra</w:t>
      </w:r>
    </w:p>
    <w:p>
      <w:pPr>
        <w:pStyle w:val="Heading1"/>
        <w:bidi w:val="0"/>
        <w:ind w:hanging="0" w:start="0"/>
        <w:jc w:val="start"/>
        <w:rPr>
          <w:sz w:val="24"/>
          <w:szCs w:val="24"/>
        </w:rPr>
      </w:pPr>
      <w:r>
        <w:rPr>
          <w:sz w:val="24"/>
          <w:szCs w:val="24"/>
        </w:rPr>
        <w:t>Relation to ME curriculum</w:t>
      </w:r>
    </w:p>
    <w:p>
      <w:pPr>
        <w:pStyle w:val="Normal"/>
        <w:bidi w:val="0"/>
        <w:jc w:val="start"/>
        <w:rPr/>
      </w:pPr>
      <w:r>
        <w:rPr/>
      </w:r>
    </w:p>
    <w:p>
      <w:pPr>
        <w:pStyle w:val="Normal"/>
        <w:bidi w:val="0"/>
        <w:jc w:val="start"/>
        <w:rPr/>
      </w:pPr>
      <w:r>
        <w:rPr/>
        <w:t>While courses like Sustainable Energy cover rechargeable batteries, they do not go into details of prognosis and experimental diagnostics. This independent study provides an opportunity to gain deeper learning in these areas.</w:t>
      </w:r>
    </w:p>
    <w:p>
      <w:pPr>
        <w:pStyle w:val="Heading1"/>
        <w:bidi w:val="0"/>
        <w:ind w:hanging="0" w:start="0"/>
        <w:jc w:val="start"/>
        <w:rPr>
          <w:sz w:val="24"/>
          <w:szCs w:val="24"/>
        </w:rPr>
      </w:pPr>
      <w:r>
        <w:rPr>
          <w:sz w:val="24"/>
          <w:szCs w:val="24"/>
        </w:rPr>
        <w:t>Topics</w:t>
      </w:r>
    </w:p>
    <w:p>
      <w:pPr>
        <w:pStyle w:val="Normal"/>
        <w:bidi w:val="0"/>
        <w:jc w:val="start"/>
        <w:rPr/>
      </w:pPr>
      <w:r>
        <w:rPr/>
      </w:r>
    </w:p>
    <w:p>
      <w:pPr>
        <w:pStyle w:val="Normal"/>
        <w:bidi w:val="0"/>
        <w:jc w:val="start"/>
        <w:rPr/>
      </w:pPr>
      <w:r>
        <w:rPr/>
        <w:t>This independent study will focus on prognosis of li-ion batteries. Experimental methods such as impedance spectroscopy measurement, x-ray computed tomography and thermal imaging will be used to evaluate batteries and predict life of Li-Ion batteries.</w:t>
      </w:r>
    </w:p>
    <w:p>
      <w:pPr>
        <w:pStyle w:val="Heading1"/>
        <w:bidi w:val="0"/>
        <w:ind w:hanging="0" w:start="0"/>
        <w:jc w:val="start"/>
        <w:rPr>
          <w:sz w:val="24"/>
          <w:szCs w:val="24"/>
        </w:rPr>
      </w:pPr>
      <w:r>
        <w:rPr>
          <w:sz w:val="24"/>
          <w:szCs w:val="24"/>
        </w:rPr>
        <w:t>Resources</w:t>
      </w:r>
    </w:p>
    <w:p>
      <w:pPr>
        <w:pStyle w:val="Normal"/>
        <w:bidi w:val="0"/>
        <w:jc w:val="start"/>
        <w:rPr/>
      </w:pPr>
      <w:r>
        <w:rPr/>
      </w:r>
    </w:p>
    <w:p>
      <w:pPr>
        <w:pStyle w:val="Normal"/>
        <w:bidi w:val="0"/>
        <w:jc w:val="start"/>
        <w:rPr/>
      </w:pPr>
      <w:r>
        <w:rPr/>
        <w:t>A thorough literature review will be conducted. In addition, “Electrochemical Methods” by Bard and</w:t>
      </w:r>
    </w:p>
    <w:p>
      <w:pPr>
        <w:pStyle w:val="Normal"/>
        <w:bidi w:val="0"/>
        <w:jc w:val="start"/>
        <w:rPr/>
      </w:pPr>
      <w:r>
        <w:rPr/>
        <w:t>Faulkner will serve as a reference for experimental diagnostics.</w:t>
      </w:r>
    </w:p>
    <w:p>
      <w:pPr>
        <w:pStyle w:val="Normal"/>
        <w:bidi w:val="0"/>
        <w:jc w:val="start"/>
        <w:rPr/>
      </w:pPr>
      <w:r>
        <w:rPr/>
      </w:r>
    </w:p>
    <w:p>
      <w:pPr>
        <w:pStyle w:val="Heading1"/>
        <w:bidi w:val="0"/>
        <w:ind w:hanging="0" w:start="0"/>
        <w:jc w:val="start"/>
        <w:rPr>
          <w:sz w:val="24"/>
          <w:szCs w:val="24"/>
        </w:rPr>
      </w:pPr>
      <w:r>
        <w:rPr>
          <w:sz w:val="24"/>
          <w:szCs w:val="24"/>
        </w:rPr>
        <w:t>Assessment: Describe how the final grade will be determined</w:t>
      </w:r>
    </w:p>
    <w:p>
      <w:pPr>
        <w:pStyle w:val="Normal"/>
        <w:bidi w:val="0"/>
        <w:jc w:val="start"/>
        <w:rPr/>
      </w:pPr>
      <w:r>
        <w:rPr/>
      </w:r>
    </w:p>
    <w:p>
      <w:pPr>
        <w:pStyle w:val="Normal"/>
        <w:bidi w:val="0"/>
        <w:jc w:val="start"/>
        <w:rPr/>
      </w:pPr>
      <w:r>
        <w:rPr/>
        <w:t>Deliverables:</w:t>
      </w:r>
    </w:p>
    <w:p>
      <w:pPr>
        <w:pStyle w:val="Normal"/>
        <w:bidi w:val="0"/>
        <w:jc w:val="start"/>
        <w:rPr/>
      </w:pPr>
      <w:r>
        <w:rPr/>
      </w:r>
    </w:p>
    <w:p>
      <w:pPr>
        <w:pStyle w:val="Normal"/>
        <w:bidi w:val="0"/>
        <w:jc w:val="start"/>
        <w:rPr/>
      </w:pPr>
      <w:r>
        <w:rPr/>
        <w:t>An end of semester report is the major deliverable in addition to the short weekly reports.</w:t>
      </w:r>
    </w:p>
    <w:p>
      <w:pPr>
        <w:pStyle w:val="Normal"/>
        <w:bidi w:val="0"/>
        <w:jc w:val="start"/>
        <w:rPr/>
      </w:pPr>
      <w:r>
        <w:rPr/>
      </w:r>
    </w:p>
    <w:p>
      <w:pPr>
        <w:pStyle w:val="Normal"/>
        <w:bidi w:val="0"/>
        <w:jc w:val="start"/>
        <w:rPr/>
      </w:pPr>
      <w:r>
        <w:rPr/>
        <w:t>Grading Rubric:</w:t>
      </w:r>
    </w:p>
    <w:p>
      <w:pPr>
        <w:pStyle w:val="Normal"/>
        <w:bidi w:val="0"/>
        <w:jc w:val="start"/>
        <w:rPr/>
      </w:pPr>
      <w:r>
        <w:rPr/>
      </w:r>
    </w:p>
    <w:p>
      <w:pPr>
        <w:pStyle w:val="Normal"/>
        <w:bidi w:val="0"/>
        <w:jc w:val="start"/>
        <w:rPr/>
      </w:pPr>
      <w:r>
        <w:rPr/>
        <w:t>End of semester grade will depend on the final report as well as the progress as measured through weekly reports. Accuracy of the data presented in the report as well completeness of the methods development will affect the grade.</w:t>
      </w:r>
    </w:p>
    <w:sectPr>
      <w:headerReference w:type="default" r:id="rId2"/>
      <w:type w:val="nextPage"/>
      <w:pgSz w:w="12240" w:h="15840"/>
      <w:pgMar w:left="1134" w:right="1134" w:gutter="0" w:header="1134" w:top="2301"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Title"/>
      <w:bidi w:val="0"/>
      <w:spacing w:before="240" w:after="120"/>
      <w:rPr>
        <w:b/>
        <w:bCs/>
        <w:sz w:val="28"/>
        <w:szCs w:val="28"/>
      </w:rPr>
    </w:pPr>
    <w:r>
      <w:rPr>
        <w:b/>
        <w:bCs/>
        <w:sz w:val="28"/>
        <w:szCs w:val="28"/>
      </w:rPr>
      <w:t>University of Connecticut Department of Mechanical Engineering</w:t>
      <w:br/>
      <w:t>UNDERGRADUATE INDEPENDENT STUDY APPROVAL REQUEST</w: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pStyle w:val="Heading1"/>
      <w:suff w:val="nothing"/>
      <w:lvlText w:val=""/>
      <w:lvlJc w:val="start"/>
      <w:pPr>
        <w:tabs>
          <w:tab w:val="num" w:pos="0"/>
        </w:tabs>
        <w:ind w:start="0" w:hanging="0"/>
      </w:pPr>
    </w:lvl>
    <w:lvl w:ilvl="1">
      <w:start w:val="1"/>
      <w:numFmt w:val="none"/>
      <w:pStyle w:val="Heading2"/>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52"/>
  <w:defaultTabStop w:val="709"/>
  <w:autoHyphenation w:val="true"/>
  <w:hyphenationZone w:val="0"/>
  <w:compat>
    <w:compatSetting w:name="compatibilityMode" w:uri="http://schemas.microsoft.com/office/word" w:val="15"/>
    <w:compatSetting w:name="useWord2013TrackBottomHyphenation" w:uri="http://schemas.microsoft.com/office/word" w:val="1"/>
    <w:compatSetting w:name="allowHyphenationAtTrackBottom" w:uri="http://schemas.microsoft.com/office/word" w:val="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oto Serif CJK SC" w:cs="Noto Sans Devanagari"/>
        <w:kern w:val="2"/>
        <w:sz w:val="24"/>
        <w:szCs w:val="24"/>
        <w:lang w:val="en-US"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Noto Serif CJK SC" w:cs="Noto Sans Devanagari"/>
      <w:color w:val="auto"/>
      <w:kern w:val="2"/>
      <w:sz w:val="24"/>
      <w:szCs w:val="24"/>
      <w:lang w:val="en-US" w:eastAsia="zh-CN" w:bidi="hi-IN"/>
    </w:rPr>
  </w:style>
  <w:style w:type="paragraph" w:styleId="Heading1">
    <w:name w:val="heading 1"/>
    <w:basedOn w:val="Heading"/>
    <w:next w:val="BodyText"/>
    <w:qFormat/>
    <w:pPr>
      <w:numPr>
        <w:ilvl w:val="0"/>
        <w:numId w:val="1"/>
      </w:numPr>
      <w:spacing w:before="240" w:after="120"/>
      <w:outlineLvl w:val="0"/>
    </w:pPr>
    <w:rPr>
      <w:b/>
      <w:bCs/>
      <w:sz w:val="36"/>
      <w:szCs w:val="36"/>
    </w:rPr>
  </w:style>
  <w:style w:type="paragraph" w:styleId="Heading2">
    <w:name w:val="heading 2"/>
    <w:basedOn w:val="Heading"/>
    <w:next w:val="BodyText"/>
    <w:qFormat/>
    <w:pPr>
      <w:numPr>
        <w:ilvl w:val="1"/>
        <w:numId w:val="1"/>
      </w:numPr>
      <w:spacing w:before="200" w:after="120"/>
      <w:outlineLvl w:val="1"/>
    </w:pPr>
    <w:rPr>
      <w:b/>
      <w:bCs/>
      <w:sz w:val="32"/>
      <w:szCs w:val="32"/>
    </w:rPr>
  </w:style>
  <w:style w:type="paragraph" w:styleId="Heading">
    <w:name w:val="Heading"/>
    <w:basedOn w:val="Normal"/>
    <w:next w:val="BodyText"/>
    <w:qFormat/>
    <w:pPr>
      <w:keepNext w:val="true"/>
      <w:spacing w:before="240" w:after="120"/>
    </w:pPr>
    <w:rPr>
      <w:rFonts w:ascii="Liberation Sans" w:hAnsi="Liberation Sans" w:eastAsia="Noto Sans CJK SC"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 Sans Devanagari"/>
    </w:rPr>
  </w:style>
  <w:style w:type="paragraph" w:styleId="Caption">
    <w:name w:val="caption"/>
    <w:basedOn w:val="Normal"/>
    <w:qFormat/>
    <w:pPr>
      <w:suppressLineNumbers/>
      <w:spacing w:before="120" w:after="120"/>
    </w:pPr>
    <w:rPr>
      <w:rFonts w:cs="Noto Sans Devanagari"/>
      <w:i/>
      <w:iCs/>
      <w:sz w:val="24"/>
      <w:szCs w:val="24"/>
    </w:rPr>
  </w:style>
  <w:style w:type="paragraph" w:styleId="Index">
    <w:name w:val="Index"/>
    <w:basedOn w:val="Normal"/>
    <w:qFormat/>
    <w:pPr>
      <w:suppressLineNumbers/>
    </w:pPr>
    <w:rPr>
      <w:rFonts w:cs="Noto Sans Devanagari"/>
    </w:rPr>
  </w:style>
  <w:style w:type="paragraph" w:styleId="HeaderandFooter">
    <w:name w:val="Header and Footer"/>
    <w:basedOn w:val="Normal"/>
    <w:qFormat/>
    <w:pPr>
      <w:suppressLineNumbers/>
      <w:tabs>
        <w:tab w:val="clear" w:pos="709"/>
        <w:tab w:val="center" w:pos="4986" w:leader="none"/>
        <w:tab w:val="right" w:pos="9972" w:leader="none"/>
      </w:tabs>
    </w:pPr>
    <w:rPr/>
  </w:style>
  <w:style w:type="paragraph" w:styleId="Header">
    <w:name w:val="header"/>
    <w:basedOn w:val="HeaderandFooter"/>
    <w:pPr>
      <w:suppressLineNumbers/>
    </w:pPr>
    <w:rPr/>
  </w:style>
  <w:style w:type="paragraph" w:styleId="Title">
    <w:name w:val="Title"/>
    <w:basedOn w:val="Heading"/>
    <w:next w:val="BodyText"/>
    <w:qFormat/>
    <w:pPr>
      <w:jc w:val="center"/>
    </w:pPr>
    <w:rPr>
      <w:b/>
      <w:bCs/>
      <w:sz w:val="56"/>
      <w:szCs w:val="56"/>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11</TotalTime>
  <Application>LibreOffice/25.8.4.2$Linux_X86_64 LibreOffice_project/580$Build-2</Application>
  <AppVersion>15.0000</AppVersion>
  <Pages>1</Pages>
  <Words>248</Words>
  <Characters>1565</Characters>
  <CharactersWithSpaces>1792</CharactersWithSpaces>
  <Paragraphs>22</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2026-02-09T15:30:28Z</dcterms:created>
  <dc:creator/>
  <dc:description/>
  <dc:language>en-US</dc:language>
  <cp:lastModifiedBy/>
  <dcterms:modified xsi:type="dcterms:W3CDTF">2026-02-09T15:42:21Z</dcterms:modified>
  <cp:revision>2</cp:revision>
  <dc:subject/>
  <dc:title/>
</cp:coreProperties>
</file>